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0F9BC">
      <w:pPr>
        <w:pStyle w:val="2"/>
        <w:bidi w:val="0"/>
        <w:jc w:val="center"/>
        <w:rPr>
          <w:rFonts w:hint="eastAsia"/>
        </w:rPr>
      </w:pPr>
      <w:r>
        <w:rPr>
          <w:rFonts w:hint="eastAsia"/>
        </w:rPr>
        <w:t>2025口腔主治医师网报后</w:t>
      </w:r>
    </w:p>
    <w:p w14:paraId="36578ECA">
      <w:pPr>
        <w:pStyle w:val="2"/>
        <w:bidi w:val="0"/>
        <w:jc w:val="center"/>
        <w:rPr>
          <w:rFonts w:hint="eastAsia"/>
        </w:rPr>
      </w:pPr>
      <w:r>
        <w:rPr>
          <w:rFonts w:hint="eastAsia"/>
        </w:rPr>
        <w:t>第一次摸底大测评的重要作用</w:t>
      </w:r>
    </w:p>
    <w:p w14:paraId="31C5A364">
      <w:pPr>
        <w:rPr>
          <w:rFonts w:hint="eastAsia"/>
        </w:rPr>
      </w:pPr>
    </w:p>
    <w:p w14:paraId="44F3B0F4">
      <w:pPr>
        <w:bidi w:val="0"/>
        <w:rPr>
          <w:rFonts w:hint="eastAsia"/>
        </w:rPr>
      </w:pPr>
      <w:r>
        <w:rPr>
          <w:rFonts w:hint="eastAsia"/>
        </w:rPr>
        <w:t>2025年口腔主治医师考试的战鼓已经敲响，网报结束后，金英杰医学培训机构特别推出的第一次摸底大测评，对于考生和整个备考过程都有着至关重要的意义。</w:t>
      </w:r>
    </w:p>
    <w:p w14:paraId="24D45C5E">
      <w:pPr>
        <w:bidi w:val="0"/>
        <w:rPr>
          <w:rFonts w:hint="eastAsia"/>
        </w:rPr>
      </w:pPr>
    </w:p>
    <w:p w14:paraId="4F462C2A">
      <w:pPr>
        <w:bidi w:val="0"/>
        <w:rPr>
          <w:rFonts w:hint="eastAsia"/>
        </w:rPr>
      </w:pPr>
      <w:r>
        <w:rPr>
          <w:rFonts w:hint="eastAsia"/>
        </w:rPr>
        <w:t>首先，摸底大测评能够帮助考生精准定位自身知识水平。在备考初期，很多考生对自己的知识掌握程度并不清晰，通过这次测评，可以明确自己在口腔医学各个知识点上的掌握情况，如口腔解剖生理学、口腔内科学、口腔颌面外科学等基础和专业知识的掌握程度，从而了解自己的优势与不足，为后续制定个性化的学习计划提供有力依据.</w:t>
      </w:r>
    </w:p>
    <w:p w14:paraId="1E4D2A49">
      <w:pPr>
        <w:bidi w:val="0"/>
        <w:rPr>
          <w:rFonts w:hint="eastAsia"/>
        </w:rPr>
      </w:pPr>
    </w:p>
    <w:p w14:paraId="1FA167EB">
      <w:pPr>
        <w:bidi w:val="0"/>
        <w:rPr>
          <w:rFonts w:hint="eastAsia"/>
        </w:rPr>
      </w:pPr>
      <w:r>
        <w:rPr>
          <w:rFonts w:hint="eastAsia"/>
        </w:rPr>
        <w:t>其次，它有助于考生熟悉考试题型和命题风格。口腔主治医师考试题型多样，包括单选题、多选题、共用题干单选题等，且命题风格紧扣考试大纲和临床实践。参与摸底大测评，考生可以提前适应这些题型，了解命题规律和侧重点，在后续学习中更有针对性地进行复习，提高答题技巧和应试能力。</w:t>
      </w:r>
    </w:p>
    <w:p w14:paraId="6A12CD65">
      <w:pPr>
        <w:bidi w:val="0"/>
        <w:rPr>
          <w:rFonts w:hint="eastAsia"/>
        </w:rPr>
      </w:pPr>
    </w:p>
    <w:p w14:paraId="3DBFDCEB">
      <w:pPr>
        <w:bidi w:val="0"/>
        <w:rPr>
          <w:rFonts w:hint="eastAsia"/>
        </w:rPr>
      </w:pPr>
      <w:r>
        <w:rPr>
          <w:rFonts w:hint="eastAsia"/>
        </w:rPr>
        <w:t>再者，这次测评可以为考生制定科学的学习计划指明方向。根据测评结果，考生能清楚知道哪些科目、哪些知识点需要重点学习和强化训练，合理分配学习时间和精力，制定出符合自身实际情况的学习计划，使备考更加高效、有序。比如，如果在测评中发现口腔修复学的相关知识点掌握较差，就可以在学习计划中增加这部分的学习时间和练习量。</w:t>
      </w:r>
    </w:p>
    <w:p w14:paraId="44F83B13">
      <w:pPr>
        <w:bidi w:val="0"/>
        <w:rPr>
          <w:rFonts w:hint="eastAsia"/>
        </w:rPr>
      </w:pPr>
    </w:p>
    <w:p w14:paraId="59877234">
      <w:pPr>
        <w:bidi w:val="0"/>
        <w:rPr>
          <w:rFonts w:hint="eastAsia"/>
        </w:rPr>
      </w:pPr>
      <w:r>
        <w:rPr>
          <w:rFonts w:hint="eastAsia"/>
        </w:rPr>
        <w:t>对于金英杰医学培训机构而言，摸底大测评也是检验教学效果和优化教学内容的重要依据。通过分析考生的测评数据，机构能够了解不同地区、不同基础考生的整体学习状况，发现教学过程中的薄弱环节，及时调整和优化教学内容、教学方法，为考生提供更优质、更贴合实际需求的教学服务。</w:t>
      </w:r>
    </w:p>
    <w:p w14:paraId="68D2827A">
      <w:pPr>
        <w:bidi w:val="0"/>
        <w:rPr>
          <w:rFonts w:hint="eastAsia"/>
        </w:rPr>
      </w:pPr>
    </w:p>
    <w:p w14:paraId="1399C509">
      <w:pPr>
        <w:bidi w:val="0"/>
        <w:rPr>
          <w:rFonts w:hint="eastAsia"/>
        </w:rPr>
      </w:pPr>
      <w:r>
        <w:rPr>
          <w:rFonts w:hint="eastAsia"/>
        </w:rPr>
        <w:t>此外，摸底大测评还能营造良好的学习氛围和竞争环境。考生们在参与测评的过程中，可以感受到备考的紧迫感和竞争压力，从而激发学习动力，更加积极主动地投入到学习中去。同时，通过与其他考生的成绩对比，也能让考生看到自己的差距，明确努力的方向，互相学习、共同进步。</w:t>
      </w:r>
    </w:p>
    <w:p w14:paraId="1CC88B0B">
      <w:pPr>
        <w:bidi w:val="0"/>
        <w:rPr>
          <w:rFonts w:hint="eastAsia"/>
        </w:rPr>
      </w:pPr>
    </w:p>
    <w:p w14:paraId="48891902">
      <w:pPr>
        <w:bidi w:val="0"/>
        <w:rPr>
          <w:rFonts w:hint="eastAsia"/>
        </w:rPr>
      </w:pPr>
      <w:r>
        <w:rPr>
          <w:rFonts w:hint="eastAsia"/>
        </w:rPr>
        <w:t>总之，2025口腔主治医师网报后的第一次摸底大测评对于考生和金英杰医学培训机构都有着不可忽视的重要作用。希望广大考生能够充分重视此次测评，借助测评结果，在备考之路上找准方向、有的放矢，最终顺利通过考试。</w:t>
      </w:r>
    </w:p>
    <w:p w14:paraId="5AE264C5">
      <w:pPr>
        <w:bidi w:val="0"/>
        <w:rPr>
          <w:rFonts w:hint="eastAsia" w:eastAsiaTheme="minorEastAsia"/>
          <w:lang w:eastAsia="zh-CN"/>
        </w:rPr>
      </w:pPr>
      <w:r>
        <w:rPr>
          <w:rFonts w:hint="eastAsia" w:eastAsiaTheme="minorEastAsia"/>
          <w:lang w:eastAsia="zh-CN"/>
        </w:rPr>
        <w:drawing>
          <wp:inline distT="0" distB="0" distL="114300" distR="114300">
            <wp:extent cx="3282950" cy="8848090"/>
            <wp:effectExtent l="0" t="0" r="6350" b="3810"/>
            <wp:docPr id="1" name="图片 1" descr="542332824661794305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2332824661794305_536780666231063806"/>
                    <pic:cNvPicPr>
                      <a:picLocks noChangeAspect="1"/>
                    </pic:cNvPicPr>
                  </pic:nvPicPr>
                  <pic:blipFill>
                    <a:blip r:embed="rId4"/>
                    <a:stretch>
                      <a:fillRect/>
                    </a:stretch>
                  </pic:blipFill>
                  <pic:spPr>
                    <a:xfrm>
                      <a:off x="0" y="0"/>
                      <a:ext cx="3282950" cy="884809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A4B2C"/>
    <w:rsid w:val="448A4B2C"/>
    <w:rsid w:val="58AC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2024-12-02T07:50:00Z</dcterms:created>
  <dc:creator>AA金英杰四川总校</dc:creator>
  <cp:lastModifiedBy>AA金英杰四川总校</cp:lastModifiedBy>
  <dcterms:modified xsi:type="dcterms:W3CDTF">2024-12-02T07:52:16Z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4CCB3149215343948BAF32F632AEADE6_11</vt:lpwstr>
  </property>
</Properties>
</file>