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BA73DE" w:rsidRPr="00BA73DE" w:rsidRDefault="00BA73DE" w:rsidP="00BA73DE">
      <w:pPr>
        <w:widowControl/>
        <w:shd w:val="clear" w:color="auto" w:fill="FFFFFF"/>
        <w:spacing w:after="210"/>
        <w:ind w:firstLineChars="350" w:firstLine="1211"/>
        <w:jc w:val="left"/>
        <w:outlineLvl w:val="1"/>
        <w:rPr>
          <w:rFonts w:ascii="微软雅黑" w:eastAsia="微软雅黑" w:hAnsi="微软雅黑" w:cs="宋体"/>
          <w:color w:val="E36C0A" w:themeColor="accent6" w:themeShade="BF"/>
          <w:spacing w:val="8"/>
          <w:kern w:val="0"/>
          <w:sz w:val="33"/>
          <w:szCs w:val="33"/>
        </w:rPr>
      </w:pPr>
      <w:r w:rsidRPr="00BA73DE">
        <w:rPr>
          <w:rFonts w:ascii="微软雅黑" w:eastAsia="微软雅黑" w:hAnsi="微软雅黑" w:cs="宋体" w:hint="eastAsia"/>
          <w:color w:val="E36C0A" w:themeColor="accent6" w:themeShade="BF"/>
          <w:spacing w:val="8"/>
          <w:kern w:val="0"/>
          <w:sz w:val="33"/>
          <w:szCs w:val="33"/>
        </w:rPr>
        <w:t>护考经典150知识点</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1、一般在服毒后几小时内洗胃最有效 4~6 小时内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 重金属中毒时用下列哪一种解毒药效果最好 ? 二巯丁二钠</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 、抢救巴比妥类中毒所致呼吸衰竭的首要措施是什么？ 保持呼吸道通畅，人工辅助呼吸</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 、银环蛇咬伤致死主要原因 呼吸衰竭</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 、毒蛇咬伤最有效的早期治疗方法 单价抗蛇毒血清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 、毒蛇咬伤最有效的局部早期处理是 胰蛋白酶局部注射或套封</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 、哪一种食物中毒以神经系统症状为主要临床表现，且病死率高 肉毒杆菌食物中毒</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 、对溺水所致呼吸心跳骤停者，其紧急处理措施是 人工呼吸和胸外心脏按压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 、重度哮喘时，应采取哪些措施 吸氧，改善通气、支气管解痉、控制感染、纠正水和电解质平衡失调，应用糖皮质激素</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 、重度哮喘是指严重哮喘发作至少持续时间是多少？ 24 小时以上</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 、重度哮喘时，每日氨茶碱静脉滴注的剂量不宜超过 1.5g</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12 、重度支气管哮喘，一般抢救措施是什么？ 静脉滴注氨茶碱，静脉滴注糖皮质激素，氧气吸入，静脉补充液体</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 、支气管哮喘发作期禁用 吗啡</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 、支气管哮喘的临床特征是 反复发作阵发性呼气性呼吸困难</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15 、急性肺脓肿的治疗原则 积极抗感染，辅以体位引流</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16 、急性原发性肺脓肿特征性的临床表现是 大量脓臭痰</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17 、肺结核小量咯血（痰中带血丝）的处理是 安静休息，消除紧张情绪</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18 、抢救大咯血窒息时，最关键的措施是 立即采用解除呼吸道梗阻的措施</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19 、肺结核大咯血，最危险的并发症 窒息</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20 、浸润型肺结核大咯血采取 患侧卧位</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21 、慢性支气管炎急性发作期治疗最主要的措施是 控制感染</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22 、突然发作的吸气性呼吸困难，临床上最常见于 气管内异物或梗阻</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23 、哪一种疾病，最易发生呼吸衰竭 阻塞性肺气肿</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24 、高血压患者发生心力衰竭的最早症状是 劳力性呼吸困难</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25 、诊断急性肺水肿，最有特征意义的表现是 严重呼吸困难伴粉红色泡沫痰</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26 、诊断右心功能不全时，最可靠的体征是 颈静脉怒张，肝颈静脉回流征阳性</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27 、呼吸困难最常见于 左心功能不全</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28 、哪种情况产生急性肺水肿时，宜用吗啡 急性心肌梗死伴持续性疼痛</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29 、心源性哮喘与支气管哮喘主要不同点是 心脏扩大伴奔马律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30 、心功能不全最早的体征是 舒张期奔马律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31 、左心衰最严重的表现是 肺水肿</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32 、右心衰竭的主要临床表现是 体循环静脉淤血及水肿</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33 、急性肺水肿最有特征性的表现是 咯大量粉红色泡沫痰</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34 、产生左心衰竭的临床表现，主要是 肺淤血、肺水肿</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35 、呼吸困难最早出现于 左心衰竭</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36 、室上性心动过速最多发生于什么 无器质性心脏病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37 、用刺激迷走神经的方法，可以纠正的心律失常是阵发性室上性心动过速</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38 、预激综合征最常伴发 上性心动过速</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39 、预激综合征最主要的特征是 QRS 波群开始部粗钝</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40 、诊断室速最有力的心电图证据是 出现心室夺获或室性融合波</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41 、表现为心动过缓 - 心动过速综合征的患者，最好选用 安装按需型人工心脏起搏器</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42 、室速伴严重血流动力学障碍时，终止发作首选措施是 电复律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43 、 III 度房室传导阻滞伴短阵室性心动过速，首选 心室起搏</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44 、左右束支阻滞，治疗应选用 安置心脏起搏器</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45 、以下各项中，哪项最易引起阿 - 斯综合征 III 度房室传导阻滞</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46 、房颤发生后易引起哪种合并症 体循环动脉栓塞</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47 、二尖瓣狭窄早期大咯血的原因是 支气管静脉破裂</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48 、风心病二尖瓣狭窄发生房颤后，常见的并发症是 动脉栓塞</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49 、哪种心脏病，不宜使用血管扩张剂 心包填塞征</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50 、二尖瓣狭窄合并房颤，心室率 120 次 / 分，首选治疗是西地兰控制心室率</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51 、心绞痛及昏厥常见于 主动脉瓣狭窄</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52 、二尖瓣狭窄窦性心律由于过劳而发生急性肺水肿，最恰当的治疗是 速尿</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53 、二尖瓣狭窄引起肺水肿的原因主要是 左室衰竭</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54 、风湿性心脏瓣膜病致死的主要原因是 心力衰竭</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55 、二尖瓣狭窄最早出现的症状是 劳力性呼吸困难</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56 、洋地黄中毒伴缓慢性心律失常时选用 阿托品</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57 、洋地黄中毒所致的室性早搏，治疗应首选 苯妥英钠</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58 、洋地黄中毒常见的心电图表现是 室性早搏二联律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59 、心力衰竭引起的室性早搏，未经药物治疗应首选 洋地黄</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60 、急性心肌梗死并发心源性休克的主要原因是 心排血量急剧降低</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61 、急性心肌梗死早期（ 24 小时内）死亡主要原因是 心律失常</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62 、急性心肌梗死时缓解疼痛宜用 吗啡</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63 、硝酸甘油缓解心绞痛主要是由于 直接扩张冠状动脉</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64 、急性心肌梗死患者心电监护示“室颤”，立即进行抢救，第一步应行非同步直流电除颤</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65 、心脏猝死病人一半以上见于何种疾病 冠心病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66 、血压突然升高，剧烈头痛，抽搐，昏迷的患者，诊断可能是什么？ 高血压脑病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67 、高血压病最常见的死亡原因是 脑血管意外</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68 、什么表现最能提示急进性高血压 视力迅速减退，视网膜出血及渗出或视乳头水肿</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69 、治疗高血压危象，哪一种药物应考虑首选 硝普钠</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70 、心包填塞与右心功能不全，哪项在鉴别上最有意义 奇脉</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71 、急性心包积液时最突出的症状是 呼吸困难</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72 、猝死较多见于哪种心肌病 肥厚型梗阻性心肌病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73 、哪种疾病引起的休克其外周血管阻力将明显下降 革兰阴性杆菌败血症</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74 、男性， 20 岁。肌注青霉素后突然昏倒，血压测不到，最主要的抢救措施是 立即静脉注射肾上腺素</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75 、休克的基本原因是 有效循环血量不足，脏器的微循环灌注不良</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76 、引起心源性休克最常见的病因是 急性心肌梗死</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77 、哪种休克单独使用血管收缩药效果好 过敏性休克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78 、提示胃穿孔最有意义的根据是 气腹征象</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79 、消化性溃疡最常见的并发症是 出血</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80 、上消化道大出血最常见的原因是 消化性溃疡</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81 、出血坏死型胰腺炎的特征是 脐部及腰部皮肤呈青紫色</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82 、急性腹痛伴休克，最常见的病因是 急性坏死型胰腺炎</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83 、肝昏迷患者，躁动不安和抽搐，选用下列哪种药物治疗最合适 安定</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84 、对肾病综合征最有效的治疗药物是 糖皮质激素</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85 、肾病综合征最常见的并发症是 感染</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86 、尿毒症患者纠正酸中毒后发生抽搐，最迅速有效的治疗措施是 静注葡萄糖酸钙</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87 、尿毒症病人病情危重的表现是 心包炎</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88 、尿毒症最常见的死亡原因是 心功能不全</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89 、治疗尿毒症心功能不全的最有效方法是 透析</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90 、慢性粒细胞性白血病发生急性左上腹剧痛，首先考虑的诊断为 脾梗死</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91 、在我国糖尿病死亡的主要原因是 脑血管意外、冠心病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92 、脊髓休克时，出现什么症状 双下肢瘫痪或四肢瘫痪，并肌张力低下，反射消失，尿潴留</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93 、高血压性脑出血最好发的部位是 基底神经节</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94 、脑出血最常见的部位是 内囊外侧部</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95 、脑出血最常见的病因为 高血压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96 、高血压脑出血最常见的诱发因素为 情绪激动或用力过度</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97 、急性脑血管疾病伴脑疝形成，最急需的措施是 静脉滴注甘露醇</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98 、高颅内压病人做腰椎穿刺放脑脊液后，突然呼吸停止。这是因为诱发了 小脑扁桃体疝</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99 、颞叶钩回疝出现同侧瞳孔散大的常见原因是 动眼神经受压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100 、枕大孔疝疝出的组织是 小脑扁桃体</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101 、枕大孔疝与颞叶钩回疝的主要鉴别点是 早期出现呼吸骤停</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102 、脑疝致命的原因是 脑干受压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103 、治疗脑水肿 尽早使用肾上腺皮质激素</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104 、脑出血和蛛网膜下腔出血的重要区别点为 有无定位体征</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105 、脑出血的急性期治疗为降血压 甘露醇降颅内压 保持水、电解质平衡 ，抗生素预防治疗感染</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106 、蛛网膜下腔出血最常见的原因 先天性脑底动脉瘤</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107 、蛛网膜下腔出血最常出现 脑膜刺激征</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108 、蛛网膜下腔出血最可靠的诊断依据是 均匀血性脑脊液</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109 、蛛网膜下腔出血急性期的治疗选用 尼莫地平</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110 、脑血栓形成最常见的病因是 脑动脉粥样硬化</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111 、脑梗死急性期主张不用血管扩张药，是因为可引起 脑内盗血现象</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112 、脑血栓形成治疗应选用 低分子右旋糖酐</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113 、在急性脑血管病中，起病最急的是 脑栓塞</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114 、造成癫痫的常见原因 产伤 颅内肿瘤 脑炎 脑囊虫病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115 、癫痫持续状态是指 全面性强直 - 陈挛性发作频繁出现，间歇期仍意识不清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116 、全面性强直 - 阵挛性发作时，首先要 注意呼吸道通畅</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117 、治疗敌敌畏急性中毒的胆碱酯酶复能剂是 双复磷</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118 、有机磷农药中毒所致的呼吸肌瘫痪应选用 解磷定</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119 、急性有机磷农药中毒发生肺水肿时，首要抢救措施是 静注阿托品</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120 、急性有机磷农药中毒死因，最主要 呼吸衰竭</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121 、急性一氧化碳中毒时，首要的治疗方法氧气疗法</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122 、下肢远端严重活动性出血时，止血带扎在哪个部位最合适？ 大腿中 1/3</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123 、四肢开放性损伤合并大血管损伤使用止血带时，连续阻断血流时间不得超过： 60 分钟</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124 、在创伤急救止血时，常用的止血方法有：指压止血法，压迫包扎法，止血带止血法，加垫屈肢止血法</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125 、创伤性窒息的特征是面部、眼结膜、上胸部淤血</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126 、胸部外伤后，胸壁软化，主要病理生理紊乱为： 二氧化碳储留，缺氧</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127 、开放性气胸的急救，首先要：迅速封闭胸壁创口</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128 、严重多根多处肋骨骨折的紧急处理是 胸壁加压包扎</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129 、张力性气胸急救措施为： 粗针头排气减压</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130 、外伤性血胸简便而又可靠的诊断方法是： 胸腔穿刺</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131 、前胸刀刺伤、休克、颈静脉怒张，首先应考虑 心包填塞</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132 、腹腔损伤行腹腔穿刺，抽出不凝血液，应诊断为 实质性脏器破裂</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133 、腹部外伤合并出血性休克时，主要的处理原则是在积极治疗休克的同时手术探查止血</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134 、胃穿孔的 X 线检查所见为 膈下游离气体</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135 、急性阑尾炎临床症状发生的顺序一般是 先上腹痛，后恶心或呕吐，再右下腹痛</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136 、单纯性阑尾炎的腹痛性质是隐痛或钝痛</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137 、急性坏疽性阑尾炎，当阑尾壁全层坏疽后，腹痛性质是持续性胀痛</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138 、急性阑尾炎，当腹痛尚未转移到右下腹前，在诊断上具有重要意义的是压痛已固定在右下腹</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139 、高位小肠梗阻除腹痛外，主要症状是 呕吐</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140 、胆管结石急性发作和急性胆管炎典型的三联征是突发剑突下偏右阵发性绞痛、畏寒发热、黄疸</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141 、急性胰腺炎时，血淀粉酶升高的规律为 发病后 3~12 小时升高， 24~48 小时达高峰</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142 、下列哪种肾外伤最常出现血尿? 肾裂伤</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143 、颅内压增高的三联征是头痛、呕吐、视乳头水肿</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144 、急性枕骨大孔疝与小脑幕裂孔疝最主要的区别是 剧烈头痛</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145 、诊断心跳骤停迅速可靠的指标是 大动脉搏动消失</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146 、心跳停止时间是指 循环停止到重建人工循环的时间</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147 、复苏处理要争分夺秒，最主要的目的是 为迅速恢复脑的血液循环</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148 、一旦确诊为心跳骤停，必须争取在几分钟内重建呼吸和循环 4~6 分钟</w:t>
      </w:r>
    </w:p>
    <w:p w:rsidR="00BA73DE" w:rsidRDefault="00BA73DE" w:rsidP="00BA73DE">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149 、胸外电击除颤时，电极板安放的位置应在右第二肋间前胸壁，心尖区或心尖区后胸壁</w:t>
      </w:r>
    </w:p>
    <w:p w:rsidR="001C2F54" w:rsidRDefault="001C2F54"/>
    <w:sectPr w:rsidR="001C2F54" w:rsidSect="001C2F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3DE"/>
    <w:rsid w:val="001C2F54"/>
    <w:rsid w:val="00BA7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54"/>
    <w:pPr>
      <w:widowControl w:val="0"/>
      <w:jc w:val="both"/>
    </w:pPr>
  </w:style>
  <w:style w:type="paragraph" w:styleId="2">
    <w:name w:val="heading 2"/>
    <w:basedOn w:val="a"/>
    <w:link w:val="2Char"/>
    <w:uiPriority w:val="9"/>
    <w:qFormat/>
    <w:rsid w:val="00BA73D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3D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BA73D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288777485">
      <w:bodyDiv w:val="1"/>
      <w:marLeft w:val="0"/>
      <w:marRight w:val="0"/>
      <w:marTop w:val="0"/>
      <w:marBottom w:val="0"/>
      <w:divBdr>
        <w:top w:val="none" w:sz="0" w:space="0" w:color="auto"/>
        <w:left w:val="none" w:sz="0" w:space="0" w:color="auto"/>
        <w:bottom w:val="none" w:sz="0" w:space="0" w:color="auto"/>
        <w:right w:val="none" w:sz="0" w:space="0" w:color="auto"/>
      </w:divBdr>
    </w:div>
    <w:div w:id="17993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2019-04-22T03:08:00Z</dcterms:created>
  <dcterms:modified xsi:type="dcterms:W3CDTF">2019-04-22T03:09:00Z</dcterms:modified>
</cp:coreProperties>
</file>