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考点一、医学心理学的基本观点</w:t>
      </w:r>
    </w:p>
    <w:p>
      <w:pPr>
        <w:pStyle w:val="5"/>
        <w:keepNext w:val="0"/>
        <w:keepLines w:val="0"/>
        <w:widowControl/>
        <w:suppressLineNumbers w:val="0"/>
        <w:rPr>
          <w:sz w:val="28"/>
          <w:szCs w:val="28"/>
        </w:rPr>
      </w:pPr>
      <w:r>
        <w:rPr>
          <w:sz w:val="28"/>
          <w:szCs w:val="28"/>
        </w:rPr>
        <w:t>　　1.心身统一的观点。</w:t>
      </w:r>
    </w:p>
    <w:p>
      <w:pPr>
        <w:pStyle w:val="5"/>
        <w:keepNext w:val="0"/>
        <w:keepLines w:val="0"/>
        <w:widowControl/>
        <w:suppressLineNumbers w:val="0"/>
        <w:rPr>
          <w:sz w:val="28"/>
          <w:szCs w:val="28"/>
        </w:rPr>
      </w:pPr>
      <w:r>
        <w:rPr>
          <w:sz w:val="28"/>
          <w:szCs w:val="28"/>
        </w:rPr>
        <w:t>　　2.社会对个体影响的观点。</w:t>
      </w:r>
    </w:p>
    <w:p>
      <w:pPr>
        <w:pStyle w:val="5"/>
        <w:keepNext w:val="0"/>
        <w:keepLines w:val="0"/>
        <w:widowControl/>
        <w:suppressLineNumbers w:val="0"/>
        <w:rPr>
          <w:sz w:val="28"/>
          <w:szCs w:val="28"/>
        </w:rPr>
      </w:pPr>
      <w:r>
        <w:rPr>
          <w:sz w:val="28"/>
          <w:szCs w:val="28"/>
        </w:rPr>
        <w:t>　　3.主动适应与调节的观点。</w:t>
      </w:r>
    </w:p>
    <w:p>
      <w:pPr>
        <w:pStyle w:val="5"/>
        <w:keepNext w:val="0"/>
        <w:keepLines w:val="0"/>
        <w:widowControl/>
        <w:suppressLineNumbers w:val="0"/>
        <w:rPr>
          <w:sz w:val="28"/>
          <w:szCs w:val="28"/>
        </w:rPr>
      </w:pPr>
      <w:r>
        <w:rPr>
          <w:sz w:val="28"/>
          <w:szCs w:val="28"/>
        </w:rPr>
        <w:t>　　4.认知评价的观点。</w:t>
      </w:r>
    </w:p>
    <w:p>
      <w:pPr>
        <w:pStyle w:val="5"/>
        <w:keepNext w:val="0"/>
        <w:keepLines w:val="0"/>
        <w:widowControl/>
        <w:suppressLineNumbers w:val="0"/>
        <w:rPr>
          <w:sz w:val="28"/>
          <w:szCs w:val="28"/>
        </w:rPr>
      </w:pPr>
      <w:r>
        <w:rPr>
          <w:sz w:val="28"/>
          <w:szCs w:val="28"/>
        </w:rPr>
        <w:t>　　5.人格特征作用的观点。</w:t>
      </w:r>
    </w:p>
    <w:p>
      <w:pPr>
        <w:pStyle w:val="5"/>
        <w:keepNext w:val="0"/>
        <w:keepLines w:val="0"/>
        <w:widowControl/>
        <w:suppressLineNumbers w:val="0"/>
        <w:rPr>
          <w:sz w:val="28"/>
          <w:szCs w:val="28"/>
        </w:rPr>
      </w:pPr>
      <w:r>
        <w:rPr>
          <w:sz w:val="28"/>
          <w:szCs w:val="28"/>
        </w:rPr>
        <w:t>　　6.情绪因素作用的观点。</w:t>
      </w:r>
    </w:p>
    <w:p>
      <w:pPr>
        <w:pStyle w:val="5"/>
        <w:keepNext w:val="0"/>
        <w:keepLines w:val="0"/>
        <w:widowControl/>
        <w:suppressLineNumbers w:val="0"/>
        <w:rPr>
          <w:b/>
          <w:bCs/>
          <w:sz w:val="28"/>
          <w:szCs w:val="28"/>
        </w:rPr>
      </w:pPr>
      <w:r>
        <w:rPr>
          <w:b/>
          <w:bCs/>
          <w:sz w:val="28"/>
          <w:szCs w:val="28"/>
        </w:rPr>
        <w:t>　　考点二、心理健康的标准</w:t>
      </w:r>
    </w:p>
    <w:p>
      <w:pPr>
        <w:pStyle w:val="5"/>
        <w:keepNext w:val="0"/>
        <w:keepLines w:val="0"/>
        <w:widowControl/>
        <w:suppressLineNumbers w:val="0"/>
        <w:rPr>
          <w:sz w:val="28"/>
          <w:szCs w:val="28"/>
        </w:rPr>
      </w:pPr>
      <w:r>
        <w:rPr>
          <w:sz w:val="28"/>
          <w:szCs w:val="28"/>
        </w:rPr>
        <w:t>　　1.智力正常。</w:t>
      </w:r>
    </w:p>
    <w:p>
      <w:pPr>
        <w:pStyle w:val="5"/>
        <w:keepNext w:val="0"/>
        <w:keepLines w:val="0"/>
        <w:widowControl/>
        <w:suppressLineNumbers w:val="0"/>
        <w:rPr>
          <w:sz w:val="28"/>
          <w:szCs w:val="28"/>
        </w:rPr>
      </w:pPr>
      <w:r>
        <w:rPr>
          <w:sz w:val="28"/>
          <w:szCs w:val="28"/>
        </w:rPr>
        <w:t>　　2.情绪良好。</w:t>
      </w:r>
    </w:p>
    <w:p>
      <w:pPr>
        <w:pStyle w:val="5"/>
        <w:keepNext w:val="0"/>
        <w:keepLines w:val="0"/>
        <w:widowControl/>
        <w:suppressLineNumbers w:val="0"/>
        <w:rPr>
          <w:sz w:val="28"/>
          <w:szCs w:val="28"/>
        </w:rPr>
      </w:pPr>
      <w:r>
        <w:rPr>
          <w:sz w:val="28"/>
          <w:szCs w:val="28"/>
        </w:rPr>
        <w:t>　　3.人际和谐。</w:t>
      </w:r>
    </w:p>
    <w:p>
      <w:pPr>
        <w:pStyle w:val="5"/>
        <w:keepNext w:val="0"/>
        <w:keepLines w:val="0"/>
        <w:widowControl/>
        <w:suppressLineNumbers w:val="0"/>
        <w:rPr>
          <w:sz w:val="28"/>
          <w:szCs w:val="28"/>
        </w:rPr>
      </w:pPr>
      <w:r>
        <w:rPr>
          <w:sz w:val="28"/>
          <w:szCs w:val="28"/>
        </w:rPr>
        <w:t>　　4.适应环境。</w:t>
      </w:r>
    </w:p>
    <w:p>
      <w:pPr>
        <w:pStyle w:val="5"/>
        <w:keepNext w:val="0"/>
        <w:keepLines w:val="0"/>
        <w:widowControl/>
        <w:suppressLineNumbers w:val="0"/>
        <w:rPr>
          <w:sz w:val="28"/>
          <w:szCs w:val="28"/>
        </w:rPr>
      </w:pPr>
      <w:r>
        <w:rPr>
          <w:sz w:val="28"/>
          <w:szCs w:val="28"/>
        </w:rPr>
        <w:t>　　5.人格完整。</w:t>
      </w:r>
    </w:p>
    <w:p>
      <w:pPr>
        <w:pStyle w:val="5"/>
        <w:keepNext w:val="0"/>
        <w:keepLines w:val="0"/>
        <w:widowControl/>
        <w:suppressLineNumbers w:val="0"/>
        <w:rPr>
          <w:b/>
          <w:bCs/>
          <w:sz w:val="28"/>
          <w:szCs w:val="28"/>
        </w:rPr>
      </w:pPr>
      <w:r>
        <w:rPr>
          <w:b/>
          <w:bCs/>
          <w:sz w:val="28"/>
          <w:szCs w:val="28"/>
        </w:rPr>
        <w:t>　　考点三、应对心理应激的常用方法</w:t>
      </w:r>
    </w:p>
    <w:p>
      <w:pPr>
        <w:pStyle w:val="5"/>
        <w:keepNext w:val="0"/>
        <w:keepLines w:val="0"/>
        <w:widowControl/>
        <w:suppressLineNumbers w:val="0"/>
        <w:rPr>
          <w:sz w:val="28"/>
          <w:szCs w:val="28"/>
        </w:rPr>
      </w:pPr>
      <w:r>
        <w:rPr>
          <w:sz w:val="28"/>
          <w:szCs w:val="28"/>
        </w:rPr>
        <w:t>　　1.逃避或回避应激源。</w:t>
      </w:r>
    </w:p>
    <w:p>
      <w:pPr>
        <w:pStyle w:val="5"/>
        <w:keepNext w:val="0"/>
        <w:keepLines w:val="0"/>
        <w:widowControl/>
        <w:suppressLineNumbers w:val="0"/>
        <w:rPr>
          <w:sz w:val="28"/>
          <w:szCs w:val="28"/>
        </w:rPr>
      </w:pPr>
      <w:r>
        <w:rPr>
          <w:sz w:val="28"/>
          <w:szCs w:val="28"/>
        </w:rPr>
        <w:t>　　2.调整对刺激事件的认识态度，降低期望值。</w:t>
      </w:r>
    </w:p>
    <w:p>
      <w:pPr>
        <w:pStyle w:val="5"/>
        <w:keepNext w:val="0"/>
        <w:keepLines w:val="0"/>
        <w:widowControl/>
        <w:suppressLineNumbers w:val="0"/>
        <w:rPr>
          <w:sz w:val="28"/>
          <w:szCs w:val="28"/>
        </w:rPr>
      </w:pPr>
      <w:r>
        <w:rPr>
          <w:sz w:val="28"/>
          <w:szCs w:val="28"/>
        </w:rPr>
        <w:t>　　3.增加可控性和可预测性。</w:t>
      </w:r>
    </w:p>
    <w:p>
      <w:pPr>
        <w:pStyle w:val="5"/>
        <w:keepNext w:val="0"/>
        <w:keepLines w:val="0"/>
        <w:widowControl/>
        <w:suppressLineNumbers w:val="0"/>
        <w:rPr>
          <w:sz w:val="28"/>
          <w:szCs w:val="28"/>
        </w:rPr>
      </w:pPr>
      <w:r>
        <w:rPr>
          <w:sz w:val="28"/>
          <w:szCs w:val="28"/>
        </w:rPr>
        <w:t>　　4.提高自身应对能力与经验。</w:t>
      </w:r>
    </w:p>
    <w:p>
      <w:pPr>
        <w:pStyle w:val="5"/>
        <w:keepNext w:val="0"/>
        <w:keepLines w:val="0"/>
        <w:widowControl/>
        <w:suppressLineNumbers w:val="0"/>
        <w:rPr>
          <w:sz w:val="28"/>
          <w:szCs w:val="28"/>
        </w:rPr>
      </w:pPr>
      <w:r>
        <w:rPr>
          <w:sz w:val="28"/>
          <w:szCs w:val="28"/>
        </w:rPr>
        <w:t>　　5.采用自我防御机制。</w:t>
      </w:r>
    </w:p>
    <w:p>
      <w:pPr>
        <w:pStyle w:val="5"/>
        <w:keepNext w:val="0"/>
        <w:keepLines w:val="0"/>
        <w:widowControl/>
        <w:suppressLineNumbers w:val="0"/>
        <w:rPr>
          <w:sz w:val="28"/>
          <w:szCs w:val="28"/>
        </w:rPr>
      </w:pPr>
      <w:r>
        <w:rPr>
          <w:sz w:val="28"/>
          <w:szCs w:val="28"/>
        </w:rPr>
        <w:t>　　6.学会放松和自我调节。</w:t>
      </w:r>
    </w:p>
    <w:p>
      <w:pPr>
        <w:pStyle w:val="5"/>
        <w:keepNext w:val="0"/>
        <w:keepLines w:val="0"/>
        <w:widowControl/>
        <w:suppressLineNumbers w:val="0"/>
        <w:rPr>
          <w:sz w:val="28"/>
          <w:szCs w:val="28"/>
        </w:rPr>
      </w:pPr>
      <w:r>
        <w:rPr>
          <w:sz w:val="28"/>
          <w:szCs w:val="28"/>
        </w:rPr>
        <w:t>　　7.取得社会支持和安慰，利用各种有效的应对资源。</w:t>
      </w:r>
    </w:p>
    <w:p>
      <w:pPr>
        <w:pStyle w:val="5"/>
        <w:keepNext w:val="0"/>
        <w:keepLines w:val="0"/>
        <w:widowControl/>
        <w:suppressLineNumbers w:val="0"/>
        <w:rPr>
          <w:sz w:val="28"/>
          <w:szCs w:val="28"/>
        </w:rPr>
      </w:pPr>
      <w:r>
        <w:rPr>
          <w:sz w:val="28"/>
          <w:szCs w:val="28"/>
        </w:rPr>
        <w:t>　　8.请心理治疗师帮助，必要时选用适当药物。</w:t>
      </w:r>
    </w:p>
    <w:p>
      <w:pPr>
        <w:pStyle w:val="5"/>
        <w:keepNext w:val="0"/>
        <w:keepLines w:val="0"/>
        <w:widowControl/>
        <w:suppressLineNumbers w:val="0"/>
        <w:rPr>
          <w:b/>
          <w:bCs/>
          <w:sz w:val="28"/>
          <w:szCs w:val="28"/>
        </w:rPr>
      </w:pPr>
      <w:r>
        <w:rPr>
          <w:b/>
          <w:bCs/>
          <w:sz w:val="28"/>
          <w:szCs w:val="28"/>
        </w:rPr>
        <w:t>　　考点四、心身疾病的诊断要点</w:t>
      </w:r>
    </w:p>
    <w:p>
      <w:pPr>
        <w:pStyle w:val="5"/>
        <w:keepNext w:val="0"/>
        <w:keepLines w:val="0"/>
        <w:widowControl/>
        <w:suppressLineNumbers w:val="0"/>
        <w:rPr>
          <w:sz w:val="28"/>
          <w:szCs w:val="28"/>
        </w:rPr>
      </w:pPr>
      <w:r>
        <w:rPr>
          <w:sz w:val="28"/>
          <w:szCs w:val="28"/>
        </w:rPr>
        <w:t>　　1.确定心理社会因素的存在，确定躯体症状有明确的时间关系。</w:t>
      </w:r>
    </w:p>
    <w:p>
      <w:pPr>
        <w:pStyle w:val="5"/>
        <w:keepNext w:val="0"/>
        <w:keepLines w:val="0"/>
        <w:widowControl/>
        <w:suppressLineNumbers w:val="0"/>
        <w:rPr>
          <w:sz w:val="28"/>
          <w:szCs w:val="28"/>
        </w:rPr>
      </w:pPr>
      <w:r>
        <w:rPr>
          <w:sz w:val="28"/>
          <w:szCs w:val="28"/>
        </w:rPr>
        <w:t>　　2.躯体症状有明确的器质性病理改变，或明确的临床症状、体征和病理学改变。</w:t>
      </w:r>
    </w:p>
    <w:p>
      <w:pPr>
        <w:pStyle w:val="5"/>
        <w:keepNext w:val="0"/>
        <w:keepLines w:val="0"/>
        <w:widowControl/>
        <w:suppressLineNumbers w:val="0"/>
        <w:rPr>
          <w:sz w:val="28"/>
          <w:szCs w:val="28"/>
        </w:rPr>
      </w:pPr>
      <w:r>
        <w:rPr>
          <w:sz w:val="28"/>
          <w:szCs w:val="28"/>
        </w:rPr>
        <w:t>　　3.病情的加剧与缓解情绪因素的关系。</w:t>
      </w:r>
    </w:p>
    <w:p>
      <w:pPr>
        <w:pStyle w:val="5"/>
        <w:keepNext w:val="0"/>
        <w:keepLines w:val="0"/>
        <w:widowControl/>
        <w:suppressLineNumbers w:val="0"/>
        <w:rPr>
          <w:sz w:val="28"/>
          <w:szCs w:val="28"/>
        </w:rPr>
      </w:pPr>
      <w:r>
        <w:rPr>
          <w:sz w:val="28"/>
          <w:szCs w:val="28"/>
        </w:rPr>
        <w:t>　　4.排除神经症或精神病。</w:t>
      </w:r>
    </w:p>
    <w:p>
      <w:pPr>
        <w:pStyle w:val="5"/>
        <w:keepNext w:val="0"/>
        <w:keepLines w:val="0"/>
        <w:widowControl/>
        <w:suppressLineNumbers w:val="0"/>
        <w:rPr>
          <w:b/>
          <w:bCs/>
          <w:sz w:val="28"/>
          <w:szCs w:val="28"/>
        </w:rPr>
      </w:pPr>
      <w:r>
        <w:rPr>
          <w:b/>
          <w:bCs/>
          <w:sz w:val="28"/>
          <w:szCs w:val="28"/>
        </w:rPr>
        <w:t>　　考点五、心理干预的基本方法</w:t>
      </w:r>
    </w:p>
    <w:p>
      <w:pPr>
        <w:pStyle w:val="5"/>
        <w:keepNext w:val="0"/>
        <w:keepLines w:val="0"/>
        <w:widowControl/>
        <w:suppressLineNumbers w:val="0"/>
        <w:rPr>
          <w:sz w:val="28"/>
          <w:szCs w:val="28"/>
        </w:rPr>
      </w:pPr>
      <w:r>
        <w:rPr>
          <w:sz w:val="28"/>
          <w:szCs w:val="28"/>
        </w:rPr>
        <w:t>　　1.心理干预包括心理治疗和心理咨询。</w:t>
      </w:r>
    </w:p>
    <w:p>
      <w:pPr>
        <w:pStyle w:val="5"/>
        <w:keepNext w:val="0"/>
        <w:keepLines w:val="0"/>
        <w:widowControl/>
        <w:suppressLineNumbers w:val="0"/>
        <w:rPr>
          <w:sz w:val="28"/>
          <w:szCs w:val="28"/>
        </w:rPr>
      </w:pPr>
      <w:r>
        <w:rPr>
          <w:sz w:val="28"/>
          <w:szCs w:val="28"/>
        </w:rPr>
        <w:t>　　2.心理治疗的主要方法:精神分析疗法、行为疗法、以人为中心疗法。</w:t>
      </w:r>
    </w:p>
    <w:p>
      <w:pPr>
        <w:pStyle w:val="5"/>
        <w:keepNext w:val="0"/>
        <w:keepLines w:val="0"/>
        <w:widowControl/>
        <w:suppressLineNumbers w:val="0"/>
        <w:rPr>
          <w:sz w:val="28"/>
          <w:szCs w:val="28"/>
        </w:rPr>
      </w:pPr>
      <w:r>
        <w:rPr>
          <w:sz w:val="28"/>
          <w:szCs w:val="28"/>
        </w:rPr>
        <w:t>　　3.心理治疗的原则</w:t>
      </w:r>
    </w:p>
    <w:p>
      <w:pPr>
        <w:pStyle w:val="5"/>
        <w:keepNext w:val="0"/>
        <w:keepLines w:val="0"/>
        <w:widowControl/>
        <w:suppressLineNumbers w:val="0"/>
        <w:rPr>
          <w:sz w:val="28"/>
          <w:szCs w:val="28"/>
        </w:rPr>
      </w:pPr>
      <w:r>
        <w:rPr>
          <w:sz w:val="28"/>
          <w:szCs w:val="28"/>
        </w:rPr>
        <w:t>　　(1)真诚原则:建立良好的医患关系。</w:t>
      </w:r>
    </w:p>
    <w:p>
      <w:pPr>
        <w:pStyle w:val="5"/>
        <w:keepNext w:val="0"/>
        <w:keepLines w:val="0"/>
        <w:widowControl/>
        <w:suppressLineNumbers w:val="0"/>
        <w:rPr>
          <w:sz w:val="28"/>
          <w:szCs w:val="28"/>
        </w:rPr>
      </w:pPr>
      <w:r>
        <w:rPr>
          <w:sz w:val="28"/>
          <w:szCs w:val="28"/>
        </w:rPr>
        <w:t>　　(2)保密原则:保护患者隐私。</w:t>
      </w:r>
    </w:p>
    <w:p>
      <w:pPr>
        <w:pStyle w:val="5"/>
        <w:keepNext w:val="0"/>
        <w:keepLines w:val="0"/>
        <w:widowControl/>
        <w:suppressLineNumbers w:val="0"/>
        <w:rPr>
          <w:sz w:val="28"/>
          <w:szCs w:val="28"/>
        </w:rPr>
      </w:pPr>
      <w:r>
        <w:rPr>
          <w:sz w:val="28"/>
          <w:szCs w:val="28"/>
        </w:rPr>
        <w:t>　　(3)中立原则:主观问题不能替患者做决定。</w:t>
      </w:r>
    </w:p>
    <w:p>
      <w:pPr>
        <w:pStyle w:val="5"/>
        <w:keepNext w:val="0"/>
        <w:keepLines w:val="0"/>
        <w:widowControl/>
        <w:suppressLineNumbers w:val="0"/>
        <w:rPr>
          <w:sz w:val="28"/>
          <w:szCs w:val="28"/>
        </w:rPr>
      </w:pPr>
      <w:r>
        <w:rPr>
          <w:sz w:val="28"/>
          <w:szCs w:val="28"/>
        </w:rPr>
        <w:t>　　(4)回避原则:亲人和熟人治疗回避。</w:t>
      </w:r>
    </w:p>
    <w:p>
      <w:pPr>
        <w:pStyle w:val="5"/>
        <w:keepNext w:val="0"/>
        <w:keepLines w:val="0"/>
        <w:widowControl/>
        <w:suppressLineNumbers w:val="0"/>
        <w:rPr>
          <w:b/>
          <w:bCs/>
          <w:sz w:val="28"/>
          <w:szCs w:val="28"/>
        </w:rPr>
      </w:pPr>
      <w:r>
        <w:rPr>
          <w:b/>
          <w:bCs/>
          <w:sz w:val="28"/>
          <w:szCs w:val="28"/>
        </w:rPr>
        <w:t>　　考点六、医学伦理的基本原则</w:t>
      </w:r>
    </w:p>
    <w:p>
      <w:pPr>
        <w:pStyle w:val="5"/>
        <w:keepNext w:val="0"/>
        <w:keepLines w:val="0"/>
        <w:widowControl/>
        <w:suppressLineNumbers w:val="0"/>
        <w:rPr>
          <w:sz w:val="28"/>
          <w:szCs w:val="28"/>
        </w:rPr>
      </w:pPr>
      <w:r>
        <w:rPr>
          <w:sz w:val="28"/>
          <w:szCs w:val="28"/>
        </w:rPr>
        <w:t>　　医学伦理学的基本原则是指在医学实践活动中调节医疗人际关系以及医务人员、医疗卫生保健机构与社会关系的最基本的出发点和指导准则，具体包括:尊重原则、有利原则、不伤害原则、公正原则。</w:t>
      </w:r>
    </w:p>
    <w:p>
      <w:pPr>
        <w:pStyle w:val="5"/>
        <w:keepNext w:val="0"/>
        <w:keepLines w:val="0"/>
        <w:widowControl/>
        <w:suppressLineNumbers w:val="0"/>
        <w:rPr>
          <w:b/>
          <w:bCs/>
          <w:sz w:val="28"/>
          <w:szCs w:val="28"/>
        </w:rPr>
      </w:pPr>
      <w:r>
        <w:rPr>
          <w:b/>
          <w:bCs/>
          <w:sz w:val="28"/>
          <w:szCs w:val="28"/>
        </w:rPr>
        <w:t>　　考点七、医患关系的伦理要求</w:t>
      </w:r>
    </w:p>
    <w:p>
      <w:pPr>
        <w:pStyle w:val="5"/>
        <w:keepNext w:val="0"/>
        <w:keepLines w:val="0"/>
        <w:widowControl/>
        <w:suppressLineNumbers w:val="0"/>
        <w:rPr>
          <w:sz w:val="28"/>
          <w:szCs w:val="28"/>
        </w:rPr>
      </w:pPr>
      <w:r>
        <w:rPr>
          <w:sz w:val="28"/>
          <w:szCs w:val="28"/>
        </w:rPr>
        <w:t>　　1.医患关系的模式　主动-被动模式、指导-合作模式、共同参与模式。</w:t>
      </w:r>
    </w:p>
    <w:p>
      <w:pPr>
        <w:pStyle w:val="5"/>
        <w:keepNext w:val="0"/>
        <w:keepLines w:val="0"/>
        <w:widowControl/>
        <w:suppressLineNumbers w:val="0"/>
        <w:rPr>
          <w:sz w:val="28"/>
          <w:szCs w:val="28"/>
        </w:rPr>
      </w:pPr>
      <w:r>
        <w:rPr>
          <w:sz w:val="28"/>
          <w:szCs w:val="28"/>
        </w:rPr>
        <w:t>　　2.患者的权利　平等医疗权、知情同意权、隐私保护权、损害索赔权、医疗监督权。</w:t>
      </w:r>
    </w:p>
    <w:p>
      <w:pPr>
        <w:pStyle w:val="5"/>
        <w:keepNext w:val="0"/>
        <w:keepLines w:val="0"/>
        <w:widowControl/>
        <w:suppressLineNumbers w:val="0"/>
        <w:rPr>
          <w:b/>
          <w:bCs/>
          <w:sz w:val="28"/>
          <w:szCs w:val="28"/>
        </w:rPr>
      </w:pPr>
      <w:r>
        <w:rPr>
          <w:b/>
          <w:bCs/>
          <w:sz w:val="28"/>
          <w:szCs w:val="28"/>
        </w:rPr>
        <w:t>　　考点八、疾病防控的伦理要求</w:t>
      </w:r>
    </w:p>
    <w:p>
      <w:pPr>
        <w:pStyle w:val="5"/>
        <w:keepNext w:val="0"/>
        <w:keepLines w:val="0"/>
        <w:widowControl/>
        <w:suppressLineNumbers w:val="0"/>
        <w:rPr>
          <w:sz w:val="28"/>
          <w:szCs w:val="28"/>
        </w:rPr>
      </w:pPr>
      <w:r>
        <w:rPr>
          <w:sz w:val="28"/>
          <w:szCs w:val="28"/>
        </w:rPr>
        <w:t>　　疾病防控的位理要求:尊重人格、尊重科学、尊重法律、尊重责任。</w:t>
      </w:r>
    </w:p>
    <w:p>
      <w:pPr>
        <w:pStyle w:val="5"/>
        <w:keepNext w:val="0"/>
        <w:keepLines w:val="0"/>
        <w:widowControl/>
        <w:suppressLineNumbers w:val="0"/>
        <w:rPr>
          <w:b/>
          <w:bCs/>
          <w:sz w:val="28"/>
          <w:szCs w:val="28"/>
        </w:rPr>
      </w:pPr>
      <w:r>
        <w:rPr>
          <w:b/>
          <w:bCs/>
          <w:sz w:val="28"/>
          <w:szCs w:val="28"/>
        </w:rPr>
        <w:t>　　考点九、疾病诊治中的伦理要求</w:t>
      </w:r>
    </w:p>
    <w:p>
      <w:pPr>
        <w:pStyle w:val="5"/>
        <w:keepNext w:val="0"/>
        <w:keepLines w:val="0"/>
        <w:widowControl/>
        <w:suppressLineNumbers w:val="0"/>
        <w:rPr>
          <w:sz w:val="28"/>
          <w:szCs w:val="28"/>
        </w:rPr>
      </w:pPr>
      <w:r>
        <w:rPr>
          <w:sz w:val="28"/>
          <w:szCs w:val="28"/>
        </w:rPr>
        <w:t>　　询问病史的伦理要求、体格检查中的伦理要求、药物治疗的伦理要求、患者转诊的伦理要求。</w:t>
      </w:r>
    </w:p>
    <w:p>
      <w:pPr>
        <w:pStyle w:val="5"/>
        <w:keepNext w:val="0"/>
        <w:keepLines w:val="0"/>
        <w:widowControl/>
        <w:suppressLineNumbers w:val="0"/>
        <w:rPr>
          <w:b/>
          <w:bCs/>
          <w:sz w:val="28"/>
          <w:szCs w:val="28"/>
        </w:rPr>
      </w:pPr>
      <w:r>
        <w:rPr>
          <w:b/>
          <w:bCs/>
          <w:sz w:val="28"/>
          <w:szCs w:val="28"/>
        </w:rPr>
        <w:t>　　考点十、执业医师法</w:t>
      </w:r>
    </w:p>
    <w:p>
      <w:pPr>
        <w:pStyle w:val="5"/>
        <w:keepNext w:val="0"/>
        <w:keepLines w:val="0"/>
        <w:widowControl/>
        <w:suppressLineNumbers w:val="0"/>
        <w:rPr>
          <w:sz w:val="28"/>
          <w:szCs w:val="28"/>
        </w:rPr>
      </w:pPr>
      <w:r>
        <w:rPr>
          <w:sz w:val="28"/>
          <w:szCs w:val="28"/>
        </w:rPr>
        <w:t>　　1998 年6 月26 日第九届全国人大常委会第3 次会议通过«中国人民共和国执业医师法»，自1999 年5 月1日起施行。</w:t>
      </w:r>
    </w:p>
    <w:p>
      <w:pPr>
        <w:pStyle w:val="5"/>
        <w:keepNext w:val="0"/>
        <w:keepLines w:val="0"/>
        <w:widowControl/>
        <w:suppressLineNumbers w:val="0"/>
        <w:rPr>
          <w:b/>
          <w:bCs/>
          <w:sz w:val="28"/>
          <w:szCs w:val="28"/>
        </w:rPr>
      </w:pPr>
      <w:r>
        <w:rPr>
          <w:b/>
          <w:bCs/>
          <w:sz w:val="28"/>
          <w:szCs w:val="28"/>
        </w:rPr>
        <w:t>　　考点十一、医师执业规则</w:t>
      </w:r>
    </w:p>
    <w:p>
      <w:pPr>
        <w:pStyle w:val="5"/>
        <w:keepNext w:val="0"/>
        <w:keepLines w:val="0"/>
        <w:widowControl/>
        <w:suppressLineNumbers w:val="0"/>
        <w:rPr>
          <w:sz w:val="28"/>
          <w:szCs w:val="28"/>
        </w:rPr>
      </w:pPr>
      <w:r>
        <w:rPr>
          <w:sz w:val="28"/>
          <w:szCs w:val="28"/>
        </w:rPr>
        <w:t>　　(一)医师在执业活动中享有的权利</w:t>
      </w:r>
    </w:p>
    <w:p>
      <w:pPr>
        <w:pStyle w:val="5"/>
        <w:keepNext w:val="0"/>
        <w:keepLines w:val="0"/>
        <w:widowControl/>
        <w:suppressLineNumbers w:val="0"/>
        <w:rPr>
          <w:sz w:val="28"/>
          <w:szCs w:val="28"/>
        </w:rPr>
      </w:pPr>
      <w:r>
        <w:rPr>
          <w:sz w:val="28"/>
          <w:szCs w:val="28"/>
        </w:rPr>
        <w:t>　　«执业医师法»规定，医师在执业活动中享有下列权利:①在注册的执业范围内，进行医学诊查、疾病调查、医学处置、出具相应的医学证明文件，选择合理的医疗、预防、保健方案;②按照国务院卫生行政部门规定的标准，获得与本人执业活动相当的医疗设备基本条件;③从事医学研究、学术交流，参加医师协会和专业学术团体;④参加专业培训，接受继续医学教育;⑤在执业活动中，人格尊严、人身安全不受侵犯;⑥获取工资报酬和津贴，享受国家规定的福利待遇;⑦对所在机构的医疗、预防、保健工作和卫生行政部门的工作提出意见和建议，依法参与所在机构的民主管理。</w:t>
      </w:r>
    </w:p>
    <w:p>
      <w:pPr>
        <w:pStyle w:val="5"/>
        <w:keepNext w:val="0"/>
        <w:keepLines w:val="0"/>
        <w:widowControl/>
        <w:suppressLineNumbers w:val="0"/>
        <w:rPr>
          <w:sz w:val="28"/>
          <w:szCs w:val="28"/>
        </w:rPr>
      </w:pPr>
      <w:r>
        <w:rPr>
          <w:sz w:val="28"/>
          <w:szCs w:val="28"/>
        </w:rPr>
        <w:t>　　(二)医师在执业活动中履行的义务</w:t>
      </w:r>
    </w:p>
    <w:p>
      <w:pPr>
        <w:pStyle w:val="5"/>
        <w:keepNext w:val="0"/>
        <w:keepLines w:val="0"/>
        <w:widowControl/>
        <w:suppressLineNumbers w:val="0"/>
        <w:rPr>
          <w:sz w:val="28"/>
          <w:szCs w:val="28"/>
        </w:rPr>
      </w:pPr>
      <w:r>
        <w:rPr>
          <w:sz w:val="28"/>
          <w:szCs w:val="28"/>
        </w:rPr>
        <w:t>　　«执业医师法»规定，医师在执业活动中履行下列义务:①遵守法律、法规，遵守技术操作规范;②树立敬业精神，遵守职业道德，履行医师职责，尽职尽责为患者服务;③关心、爱护、尊重患者，保护患者的隐私;④努力钻研业务，更新知识，提高专业技术水平;⑤宣传卫生保健知识，对患者进行健康教育。</w:t>
      </w:r>
    </w:p>
    <w:p>
      <w:pPr>
        <w:pStyle w:val="5"/>
        <w:keepNext w:val="0"/>
        <w:keepLines w:val="0"/>
        <w:widowControl/>
        <w:suppressLineNumbers w:val="0"/>
        <w:rPr>
          <w:sz w:val="28"/>
          <w:szCs w:val="28"/>
        </w:rPr>
      </w:pPr>
      <w:r>
        <w:rPr>
          <w:sz w:val="28"/>
          <w:szCs w:val="28"/>
        </w:rPr>
        <w:t>　　(三)医师执业要求</w:t>
      </w:r>
    </w:p>
    <w:p>
      <w:pPr>
        <w:pStyle w:val="5"/>
        <w:keepNext w:val="0"/>
        <w:keepLines w:val="0"/>
        <w:widowControl/>
        <w:suppressLineNumbers w:val="0"/>
        <w:rPr>
          <w:sz w:val="28"/>
          <w:szCs w:val="28"/>
        </w:rPr>
      </w:pPr>
      <w:r>
        <w:rPr>
          <w:sz w:val="28"/>
          <w:szCs w:val="28"/>
        </w:rPr>
        <w:t>　　«执业医师法»规定，执业助理医师应当在执业医师的指导下，在医疗、预防、保健机构中按照其注册的执业类别、执业范围执业。 在乡、民族乡、镇的医疗、预防、保健机构中工作的执业助理医师，可以根据医疗诊治的</w:t>
      </w:r>
      <w:bookmarkStart w:id="0" w:name="_GoBack"/>
      <w:bookmarkEnd w:id="0"/>
      <w:r>
        <w:rPr>
          <w:sz w:val="28"/>
          <w:szCs w:val="28"/>
        </w:rPr>
        <w:t>情况和需要，按照其注册的执业类别、执业范围独立从事一般的执业活动。</w:t>
      </w:r>
    </w:p>
    <w:p>
      <w:pPr>
        <w:pStyle w:val="5"/>
        <w:keepNext w:val="0"/>
        <w:keepLines w:val="0"/>
        <w:widowControl/>
        <w:suppressLineNumbers w:val="0"/>
        <w:spacing w:line="360" w:lineRule="auto"/>
        <w:rPr>
          <w:b w:val="0"/>
          <w:bCs w:val="0"/>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1180D5A"/>
    <w:rsid w:val="024952F8"/>
    <w:rsid w:val="030E2367"/>
    <w:rsid w:val="0394644A"/>
    <w:rsid w:val="039E7A70"/>
    <w:rsid w:val="0590560C"/>
    <w:rsid w:val="07CD5E51"/>
    <w:rsid w:val="083E7249"/>
    <w:rsid w:val="087C63A2"/>
    <w:rsid w:val="08A83CC2"/>
    <w:rsid w:val="0AD43D0C"/>
    <w:rsid w:val="0AF84DCD"/>
    <w:rsid w:val="0BD40FDA"/>
    <w:rsid w:val="0C5A3BCA"/>
    <w:rsid w:val="0D425078"/>
    <w:rsid w:val="0DB60335"/>
    <w:rsid w:val="0EC868D1"/>
    <w:rsid w:val="0F2136B0"/>
    <w:rsid w:val="0FA22F84"/>
    <w:rsid w:val="0FA67C0B"/>
    <w:rsid w:val="10A635B8"/>
    <w:rsid w:val="11D529B0"/>
    <w:rsid w:val="12092086"/>
    <w:rsid w:val="129224D5"/>
    <w:rsid w:val="15E45655"/>
    <w:rsid w:val="163A67E0"/>
    <w:rsid w:val="1701022C"/>
    <w:rsid w:val="197C14E0"/>
    <w:rsid w:val="1A380C97"/>
    <w:rsid w:val="1A8067CE"/>
    <w:rsid w:val="1D5B4A03"/>
    <w:rsid w:val="1D6224AE"/>
    <w:rsid w:val="1FA369AA"/>
    <w:rsid w:val="20136B27"/>
    <w:rsid w:val="209405AD"/>
    <w:rsid w:val="24CD7F1C"/>
    <w:rsid w:val="265D579A"/>
    <w:rsid w:val="279428D1"/>
    <w:rsid w:val="2A216151"/>
    <w:rsid w:val="2AF64A9D"/>
    <w:rsid w:val="2CE54340"/>
    <w:rsid w:val="2DDF652B"/>
    <w:rsid w:val="2DFC5FBC"/>
    <w:rsid w:val="2F020F34"/>
    <w:rsid w:val="2FDC5E89"/>
    <w:rsid w:val="2FEE32C1"/>
    <w:rsid w:val="31400FE2"/>
    <w:rsid w:val="3257612B"/>
    <w:rsid w:val="33AB1A5E"/>
    <w:rsid w:val="34D764D4"/>
    <w:rsid w:val="35647410"/>
    <w:rsid w:val="37991F62"/>
    <w:rsid w:val="39ED6AC9"/>
    <w:rsid w:val="39F14F49"/>
    <w:rsid w:val="3AE00AEB"/>
    <w:rsid w:val="3B8064B4"/>
    <w:rsid w:val="3CFB04C1"/>
    <w:rsid w:val="3E74294E"/>
    <w:rsid w:val="3F1A221B"/>
    <w:rsid w:val="3FC94AE3"/>
    <w:rsid w:val="40BF55ED"/>
    <w:rsid w:val="40DE1750"/>
    <w:rsid w:val="41024A57"/>
    <w:rsid w:val="4144355B"/>
    <w:rsid w:val="42711C1A"/>
    <w:rsid w:val="46743BB5"/>
    <w:rsid w:val="4737418B"/>
    <w:rsid w:val="47F277E1"/>
    <w:rsid w:val="48B6400C"/>
    <w:rsid w:val="49147614"/>
    <w:rsid w:val="49A32022"/>
    <w:rsid w:val="4A942723"/>
    <w:rsid w:val="4B0502C4"/>
    <w:rsid w:val="4B4A7AF0"/>
    <w:rsid w:val="4BBA02F3"/>
    <w:rsid w:val="4C846789"/>
    <w:rsid w:val="4CD8216F"/>
    <w:rsid w:val="4CF16A7F"/>
    <w:rsid w:val="4CF175CA"/>
    <w:rsid w:val="4D8F4ED9"/>
    <w:rsid w:val="4DB56E60"/>
    <w:rsid w:val="50591AE0"/>
    <w:rsid w:val="50AF567B"/>
    <w:rsid w:val="563105A6"/>
    <w:rsid w:val="5715451A"/>
    <w:rsid w:val="587F0204"/>
    <w:rsid w:val="59D06B4E"/>
    <w:rsid w:val="59E01C3C"/>
    <w:rsid w:val="5C8D3F36"/>
    <w:rsid w:val="5CC17502"/>
    <w:rsid w:val="5E361E60"/>
    <w:rsid w:val="5EF85096"/>
    <w:rsid w:val="5F5231E3"/>
    <w:rsid w:val="5F6433E0"/>
    <w:rsid w:val="5FED686F"/>
    <w:rsid w:val="60271ECB"/>
    <w:rsid w:val="6094196D"/>
    <w:rsid w:val="628F1C8E"/>
    <w:rsid w:val="62971965"/>
    <w:rsid w:val="653904CD"/>
    <w:rsid w:val="65611358"/>
    <w:rsid w:val="66D25C14"/>
    <w:rsid w:val="66FB1BBD"/>
    <w:rsid w:val="67BD400C"/>
    <w:rsid w:val="68716C74"/>
    <w:rsid w:val="68CD5176"/>
    <w:rsid w:val="69212CD0"/>
    <w:rsid w:val="692360A4"/>
    <w:rsid w:val="6AAF6580"/>
    <w:rsid w:val="6B353FAD"/>
    <w:rsid w:val="6B8015EE"/>
    <w:rsid w:val="6BA56793"/>
    <w:rsid w:val="6C3A47F0"/>
    <w:rsid w:val="6C880918"/>
    <w:rsid w:val="6CA1234E"/>
    <w:rsid w:val="6DD72378"/>
    <w:rsid w:val="6EC5582D"/>
    <w:rsid w:val="6F642AC0"/>
    <w:rsid w:val="71266FBC"/>
    <w:rsid w:val="715A2166"/>
    <w:rsid w:val="73027F3D"/>
    <w:rsid w:val="733758F6"/>
    <w:rsid w:val="73DC2906"/>
    <w:rsid w:val="749954E8"/>
    <w:rsid w:val="75BE3177"/>
    <w:rsid w:val="77B4161A"/>
    <w:rsid w:val="788547A9"/>
    <w:rsid w:val="796A1F43"/>
    <w:rsid w:val="79ED6CD9"/>
    <w:rsid w:val="7CC14811"/>
    <w:rsid w:val="7D8A3654"/>
    <w:rsid w:val="7DC833CF"/>
    <w:rsid w:val="7E3F2DF6"/>
    <w:rsid w:val="7F0F2BF4"/>
    <w:rsid w:val="7F390EB0"/>
    <w:rsid w:val="7F7E0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2018-02-07T02:40:04Z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